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8677"/>
      </w:tblGrid>
      <w:tr w:rsidR="00376BF3" w:rsidTr="00376BF3">
        <w:tc>
          <w:tcPr>
            <w:tcW w:w="2235" w:type="dxa"/>
          </w:tcPr>
          <w:p w:rsidR="00376BF3" w:rsidRDefault="00376BF3" w:rsidP="00FD5740">
            <w:pPr>
              <w:jc w:val="center"/>
            </w:pPr>
            <w:r>
              <w:object w:dxaOrig="3455" w:dyaOrig="3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87.75pt" o:ole="">
                  <v:imagedata r:id="rId5" o:title=""/>
                </v:shape>
                <o:OLEObject Type="Embed" ProgID="Word.Picture.8" ShapeID="_x0000_i1025" DrawAspect="Content" ObjectID="_1788190251" r:id="rId6"/>
              </w:object>
            </w:r>
          </w:p>
        </w:tc>
        <w:tc>
          <w:tcPr>
            <w:tcW w:w="8677" w:type="dxa"/>
          </w:tcPr>
          <w:p w:rsidR="00376BF3" w:rsidRPr="004C473C" w:rsidRDefault="00376BF3" w:rsidP="00FD574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376BF3" w:rsidRPr="004C473C" w:rsidRDefault="00376BF3" w:rsidP="00FD574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C473C">
              <w:rPr>
                <w:rFonts w:ascii="Tahoma" w:hAnsi="Tahoma" w:cs="Tahoma"/>
                <w:sz w:val="28"/>
                <w:szCs w:val="28"/>
              </w:rPr>
              <w:t>ŠOLSKO ŠPORTNO DRUŠTVO BOGDANA KRAJNCA POLJČANE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61"/>
            </w:tblGrid>
            <w:tr w:rsidR="00376BF3" w:rsidTr="00FD5740">
              <w:trPr>
                <w:trHeight w:val="139"/>
              </w:trPr>
              <w:tc>
                <w:tcPr>
                  <w:tcW w:w="8546" w:type="dxa"/>
                  <w:shd w:val="clear" w:color="auto" w:fill="FFFF00"/>
                </w:tcPr>
                <w:p w:rsidR="00376BF3" w:rsidRPr="004C473C" w:rsidRDefault="00376BF3" w:rsidP="00FD5740">
                  <w:pPr>
                    <w:jc w:val="both"/>
                    <w:rPr>
                      <w:sz w:val="6"/>
                      <w:szCs w:val="6"/>
                    </w:rPr>
                  </w:pPr>
                </w:p>
              </w:tc>
            </w:tr>
          </w:tbl>
          <w:p w:rsidR="00376BF3" w:rsidRPr="00A05350" w:rsidRDefault="00376BF3" w:rsidP="00FD5740">
            <w:pPr>
              <w:jc w:val="both"/>
              <w:rPr>
                <w:rFonts w:ascii="Tahoma" w:hAnsi="Tahoma" w:cs="Tahoma"/>
                <w:i/>
                <w:sz w:val="20"/>
              </w:rPr>
            </w:pPr>
            <w:r w:rsidRPr="004C473C">
              <w:rPr>
                <w:rFonts w:ascii="Tahoma" w:hAnsi="Tahoma" w:cs="Tahoma"/>
                <w:i/>
                <w:sz w:val="20"/>
              </w:rPr>
              <w:t xml:space="preserve">Dravinjska cesta 26, 2319 Poljčane  </w:t>
            </w:r>
            <w:r w:rsidRPr="004C473C">
              <w:rPr>
                <w:rFonts w:ascii="Tahoma" w:hAnsi="Tahoma" w:cs="Tahoma"/>
                <w:i/>
                <w:sz w:val="20"/>
              </w:rPr>
              <w:sym w:font="Wingdings" w:char="F028"/>
            </w:r>
            <w:r w:rsidRPr="004C473C">
              <w:rPr>
                <w:rFonts w:ascii="Tahoma" w:hAnsi="Tahoma" w:cs="Tahoma"/>
                <w:i/>
                <w:sz w:val="20"/>
              </w:rPr>
              <w:t>(02) 829 58 10  D.Š.:85905909</w:t>
            </w:r>
          </w:p>
        </w:tc>
      </w:tr>
    </w:tbl>
    <w:p w:rsidR="00571B99" w:rsidRDefault="00571B99" w:rsidP="00F874A1">
      <w:pPr>
        <w:jc w:val="center"/>
      </w:pPr>
    </w:p>
    <w:p w:rsidR="00F874A1" w:rsidRPr="00376BF3" w:rsidRDefault="00490A74" w:rsidP="00F874A1">
      <w:pPr>
        <w:jc w:val="center"/>
        <w:rPr>
          <w:b/>
          <w:color w:val="FF0000"/>
          <w:sz w:val="36"/>
          <w:szCs w:val="36"/>
          <w:u w:val="single"/>
        </w:rPr>
      </w:pPr>
      <w:r w:rsidRPr="00376BF3">
        <w:rPr>
          <w:b/>
          <w:color w:val="FF0000"/>
          <w:sz w:val="36"/>
          <w:szCs w:val="36"/>
          <w:u w:val="single"/>
        </w:rPr>
        <w:t>15</w:t>
      </w:r>
      <w:r w:rsidR="00F874A1" w:rsidRPr="00376BF3">
        <w:rPr>
          <w:b/>
          <w:color w:val="FF0000"/>
          <w:sz w:val="36"/>
          <w:szCs w:val="36"/>
          <w:u w:val="single"/>
        </w:rPr>
        <w:t>. POLJČANSKI TEK</w:t>
      </w:r>
    </w:p>
    <w:p w:rsidR="002B3568" w:rsidRDefault="002B3568" w:rsidP="00F874A1">
      <w:pPr>
        <w:jc w:val="center"/>
        <w:rPr>
          <w:b/>
          <w:bCs/>
          <w:color w:val="FF0000"/>
          <w:sz w:val="28"/>
          <w:szCs w:val="28"/>
        </w:rPr>
      </w:pPr>
    </w:p>
    <w:p w:rsidR="00F874A1" w:rsidRPr="00B54D6A" w:rsidRDefault="006806BB" w:rsidP="00F874A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bo v soboto</w:t>
      </w:r>
      <w:r w:rsidR="00F874A1" w:rsidRPr="00B54D6A">
        <w:rPr>
          <w:b/>
          <w:bCs/>
          <w:color w:val="FF0000"/>
          <w:sz w:val="28"/>
          <w:szCs w:val="28"/>
        </w:rPr>
        <w:t xml:space="preserve">, </w:t>
      </w:r>
      <w:r w:rsidR="00721939">
        <w:rPr>
          <w:b/>
          <w:bCs/>
          <w:color w:val="FF0000"/>
          <w:sz w:val="28"/>
          <w:szCs w:val="28"/>
        </w:rPr>
        <w:t>28</w:t>
      </w:r>
      <w:r w:rsidR="00371099" w:rsidRPr="00B54D6A">
        <w:rPr>
          <w:b/>
          <w:bCs/>
          <w:color w:val="FF0000"/>
          <w:sz w:val="28"/>
          <w:szCs w:val="28"/>
        </w:rPr>
        <w:t>.</w:t>
      </w:r>
      <w:r w:rsidR="00721939">
        <w:rPr>
          <w:b/>
          <w:bCs/>
          <w:color w:val="FF0000"/>
          <w:sz w:val="28"/>
          <w:szCs w:val="28"/>
        </w:rPr>
        <w:t xml:space="preserve"> septembra</w:t>
      </w:r>
      <w:r w:rsidR="00826E31">
        <w:rPr>
          <w:b/>
          <w:bCs/>
          <w:color w:val="FF0000"/>
          <w:sz w:val="28"/>
          <w:szCs w:val="28"/>
        </w:rPr>
        <w:t xml:space="preserve"> 202</w:t>
      </w:r>
      <w:r w:rsidR="00721939">
        <w:rPr>
          <w:b/>
          <w:bCs/>
          <w:color w:val="FF0000"/>
          <w:sz w:val="28"/>
          <w:szCs w:val="28"/>
        </w:rPr>
        <w:t>4</w:t>
      </w:r>
      <w:r w:rsidR="00F874A1" w:rsidRPr="00B54D6A">
        <w:rPr>
          <w:b/>
          <w:bCs/>
          <w:color w:val="FF0000"/>
          <w:sz w:val="28"/>
          <w:szCs w:val="28"/>
        </w:rPr>
        <w:t xml:space="preserve">, s pričetkom ob </w:t>
      </w:r>
      <w:r>
        <w:rPr>
          <w:b/>
          <w:bCs/>
          <w:color w:val="FF0000"/>
          <w:sz w:val="28"/>
          <w:szCs w:val="28"/>
        </w:rPr>
        <w:t>9</w:t>
      </w:r>
      <w:r w:rsidR="00F874A1" w:rsidRPr="00B54D6A">
        <w:rPr>
          <w:b/>
          <w:bCs/>
          <w:color w:val="FF0000"/>
          <w:sz w:val="28"/>
          <w:szCs w:val="28"/>
        </w:rPr>
        <w:t>.00 uri</w:t>
      </w:r>
      <w:r w:rsidR="00BE0B98" w:rsidRPr="00B54D6A">
        <w:rPr>
          <w:b/>
          <w:bCs/>
          <w:color w:val="FF0000"/>
          <w:sz w:val="28"/>
          <w:szCs w:val="28"/>
        </w:rPr>
        <w:t xml:space="preserve">    </w:t>
      </w:r>
    </w:p>
    <w:p w:rsidR="00571B99" w:rsidRDefault="00571B99" w:rsidP="00210300">
      <w:pPr>
        <w:jc w:val="both"/>
        <w:rPr>
          <w:sz w:val="22"/>
          <w:szCs w:val="22"/>
        </w:rPr>
      </w:pPr>
    </w:p>
    <w:p w:rsidR="008409CF" w:rsidRDefault="00F874A1" w:rsidP="00210300">
      <w:pPr>
        <w:jc w:val="both"/>
        <w:rPr>
          <w:b/>
          <w:bCs/>
          <w:color w:val="FF0000"/>
        </w:rPr>
      </w:pPr>
      <w:r w:rsidRPr="009A3816">
        <w:t>Tek se bo o</w:t>
      </w:r>
      <w:r w:rsidR="00826E31" w:rsidRPr="009A3816">
        <w:t>dvijal</w:t>
      </w:r>
      <w:r w:rsidR="006806BB" w:rsidRPr="009A3816">
        <w:t xml:space="preserve"> na igriščih pri osnovni šoli</w:t>
      </w:r>
      <w:r w:rsidR="00826E31" w:rsidRPr="009A3816">
        <w:t xml:space="preserve"> v Poljčanah</w:t>
      </w:r>
      <w:r w:rsidR="00767464" w:rsidRPr="009A3816">
        <w:t xml:space="preserve">. </w:t>
      </w:r>
      <w:r w:rsidR="00711537" w:rsidRPr="009A3816">
        <w:t>Informacije, garderobe in</w:t>
      </w:r>
      <w:r w:rsidRPr="009A3816">
        <w:t xml:space="preserve"> </w:t>
      </w:r>
      <w:r w:rsidR="00711537" w:rsidRPr="009A3816">
        <w:t>sanitarije</w:t>
      </w:r>
      <w:r w:rsidRPr="009A3816">
        <w:t xml:space="preserve"> bo</w:t>
      </w:r>
      <w:r w:rsidR="00826E31" w:rsidRPr="009A3816">
        <w:t xml:space="preserve">do v telovadnici </w:t>
      </w:r>
      <w:r w:rsidR="006806BB" w:rsidRPr="009A3816">
        <w:t xml:space="preserve">in na šolskem igrišču. </w:t>
      </w:r>
      <w:r w:rsidR="004F64AC" w:rsidRPr="009A3816">
        <w:t>Izvajalci so</w:t>
      </w:r>
      <w:r w:rsidR="000B2C71" w:rsidRPr="009A3816">
        <w:t>:</w:t>
      </w:r>
      <w:r w:rsidR="00305C99" w:rsidRPr="009A3816">
        <w:t xml:space="preserve"> </w:t>
      </w:r>
      <w:r w:rsidR="00B54D6A" w:rsidRPr="009A3816">
        <w:t>Šolsko športno društvo Bogdan</w:t>
      </w:r>
      <w:r w:rsidR="00305C99" w:rsidRPr="009A3816">
        <w:t xml:space="preserve"> Krajnc</w:t>
      </w:r>
      <w:r w:rsidR="00B54D6A" w:rsidRPr="009A3816">
        <w:t xml:space="preserve"> Poljčane</w:t>
      </w:r>
      <w:r w:rsidR="00767464" w:rsidRPr="009A3816">
        <w:t xml:space="preserve"> ter</w:t>
      </w:r>
      <w:r w:rsidRPr="009A3816">
        <w:t xml:space="preserve"> Karl Petelinšek.</w:t>
      </w:r>
      <w:r w:rsidRPr="009A3816">
        <w:rPr>
          <w:b/>
          <w:bCs/>
          <w:color w:val="FF0000"/>
        </w:rPr>
        <w:t xml:space="preserve"> </w:t>
      </w:r>
    </w:p>
    <w:p w:rsidR="00F874A1" w:rsidRPr="00FF505D" w:rsidRDefault="00F874A1" w:rsidP="00210300">
      <w:pPr>
        <w:jc w:val="both"/>
      </w:pPr>
      <w:bookmarkStart w:id="0" w:name="_GoBack"/>
      <w:bookmarkEnd w:id="0"/>
      <w:r w:rsidRPr="00FF505D">
        <w:rPr>
          <w:b/>
          <w:bCs/>
        </w:rPr>
        <w:t>INFORMACIJE</w:t>
      </w:r>
      <w:r w:rsidR="005851E5">
        <w:rPr>
          <w:b/>
          <w:bCs/>
        </w:rPr>
        <w:t xml:space="preserve"> in </w:t>
      </w:r>
      <w:r w:rsidR="004C2D6E">
        <w:rPr>
          <w:b/>
          <w:bCs/>
        </w:rPr>
        <w:t>PRED</w:t>
      </w:r>
      <w:r w:rsidR="005851E5">
        <w:rPr>
          <w:b/>
          <w:bCs/>
        </w:rPr>
        <w:t xml:space="preserve">PRIJAVE: </w:t>
      </w:r>
      <w:r w:rsidR="00123092">
        <w:rPr>
          <w:b/>
          <w:bCs/>
        </w:rPr>
        <w:t xml:space="preserve"> </w:t>
      </w:r>
    </w:p>
    <w:p w:rsidR="00F874A1" w:rsidRPr="009A3816" w:rsidRDefault="00F874A1" w:rsidP="00F874A1">
      <w:pPr>
        <w:tabs>
          <w:tab w:val="left" w:pos="2565"/>
        </w:tabs>
        <w:jc w:val="both"/>
        <w:rPr>
          <w:bCs/>
        </w:rPr>
      </w:pPr>
      <w:r w:rsidRPr="009A3816">
        <w:rPr>
          <w:b/>
          <w:bCs/>
        </w:rPr>
        <w:t xml:space="preserve">Miran Voglar - </w:t>
      </w:r>
      <w:r w:rsidRPr="009A3816">
        <w:rPr>
          <w:bCs/>
        </w:rPr>
        <w:t>z</w:t>
      </w:r>
      <w:r w:rsidR="000B196B" w:rsidRPr="009A3816">
        <w:rPr>
          <w:bCs/>
        </w:rPr>
        <w:t xml:space="preserve">a </w:t>
      </w:r>
      <w:r w:rsidR="005851E5">
        <w:rPr>
          <w:bCs/>
        </w:rPr>
        <w:t>vrtec, osnovno šolo in</w:t>
      </w:r>
      <w:r w:rsidRPr="009A3816">
        <w:rPr>
          <w:bCs/>
        </w:rPr>
        <w:t xml:space="preserve"> družinski tek</w:t>
      </w:r>
      <w:r w:rsidR="006454AA" w:rsidRPr="009A3816">
        <w:rPr>
          <w:bCs/>
        </w:rPr>
        <w:t xml:space="preserve"> </w:t>
      </w:r>
      <w:r w:rsidRPr="009A3816">
        <w:rPr>
          <w:bCs/>
        </w:rPr>
        <w:t xml:space="preserve">– </w:t>
      </w:r>
      <w:hyperlink r:id="rId7" w:history="1">
        <w:r w:rsidR="00CB25A7" w:rsidRPr="009A3816">
          <w:rPr>
            <w:rStyle w:val="Hiperpovezava"/>
            <w:bCs/>
          </w:rPr>
          <w:t>miran.voglar@gmail.com</w:t>
        </w:r>
      </w:hyperlink>
      <w:r w:rsidRPr="009A3816">
        <w:rPr>
          <w:bCs/>
        </w:rPr>
        <w:t xml:space="preserve"> </w:t>
      </w:r>
    </w:p>
    <w:p w:rsidR="00F874A1" w:rsidRPr="009A3816" w:rsidRDefault="00F874A1" w:rsidP="00F874A1">
      <w:pPr>
        <w:tabs>
          <w:tab w:val="left" w:pos="2565"/>
        </w:tabs>
        <w:jc w:val="both"/>
        <w:rPr>
          <w:bCs/>
        </w:rPr>
      </w:pPr>
      <w:r w:rsidRPr="009A3816">
        <w:rPr>
          <w:b/>
          <w:bCs/>
        </w:rPr>
        <w:t>Karl Petelinšek</w:t>
      </w:r>
      <w:r w:rsidR="008E3CC4" w:rsidRPr="009A3816">
        <w:rPr>
          <w:bCs/>
        </w:rPr>
        <w:t xml:space="preserve">  - za</w:t>
      </w:r>
      <w:r w:rsidRPr="009A3816">
        <w:rPr>
          <w:bCs/>
        </w:rPr>
        <w:t xml:space="preserve"> os</w:t>
      </w:r>
      <w:r w:rsidR="005851E5">
        <w:rPr>
          <w:bCs/>
        </w:rPr>
        <w:t>tale starostne kategorije moški in</w:t>
      </w:r>
      <w:r w:rsidRPr="009A3816">
        <w:rPr>
          <w:bCs/>
        </w:rPr>
        <w:t xml:space="preserve"> ženske - </w:t>
      </w:r>
      <w:r w:rsidRPr="009A3816">
        <w:t xml:space="preserve"> </w:t>
      </w:r>
      <w:hyperlink r:id="rId8" w:history="1">
        <w:r w:rsidRPr="009A3816">
          <w:rPr>
            <w:rStyle w:val="Hiperpovezava"/>
          </w:rPr>
          <w:t>karl.petelinsek@gmail.com</w:t>
        </w:r>
      </w:hyperlink>
      <w:r w:rsidRPr="009A3816">
        <w:t xml:space="preserve">. </w:t>
      </w:r>
    </w:p>
    <w:p w:rsidR="00F874A1" w:rsidRPr="004C2D6E" w:rsidRDefault="00B93781" w:rsidP="00F874A1">
      <w:pPr>
        <w:tabs>
          <w:tab w:val="left" w:pos="2565"/>
        </w:tabs>
        <w:jc w:val="both"/>
        <w:rPr>
          <w:bCs/>
        </w:rPr>
      </w:pPr>
      <w:r>
        <w:rPr>
          <w:bCs/>
        </w:rPr>
        <w:t>Prijave bodo možne</w:t>
      </w:r>
      <w:r w:rsidR="004C2D6E" w:rsidRPr="004C2D6E">
        <w:rPr>
          <w:bCs/>
        </w:rPr>
        <w:t xml:space="preserve"> tudi</w:t>
      </w:r>
      <w:r>
        <w:rPr>
          <w:bCs/>
        </w:rPr>
        <w:t xml:space="preserve"> še</w:t>
      </w:r>
      <w:r w:rsidR="004C2D6E" w:rsidRPr="004C2D6E">
        <w:rPr>
          <w:bCs/>
        </w:rPr>
        <w:t xml:space="preserve"> na dan prireditve.</w:t>
      </w:r>
    </w:p>
    <w:p w:rsidR="00CE5024" w:rsidRPr="009A3816" w:rsidRDefault="00CE5024" w:rsidP="00F874A1">
      <w:pPr>
        <w:tabs>
          <w:tab w:val="left" w:pos="2565"/>
        </w:tabs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111"/>
        <w:gridCol w:w="1701"/>
        <w:gridCol w:w="1306"/>
      </w:tblGrid>
      <w:tr w:rsidR="00F874A1" w:rsidRPr="00B54D6A" w:rsidTr="00AF6B59">
        <w:tc>
          <w:tcPr>
            <w:tcW w:w="3794" w:type="dxa"/>
            <w:shd w:val="clear" w:color="auto" w:fill="auto"/>
          </w:tcPr>
          <w:p w:rsidR="00F874A1" w:rsidRPr="00B54D6A" w:rsidRDefault="00F874A1" w:rsidP="00627D62">
            <w:pPr>
              <w:jc w:val="center"/>
              <w:rPr>
                <w:b/>
                <w:sz w:val="22"/>
                <w:szCs w:val="22"/>
              </w:rPr>
            </w:pPr>
            <w:r w:rsidRPr="00B54D6A">
              <w:rPr>
                <w:b/>
                <w:sz w:val="22"/>
                <w:szCs w:val="22"/>
              </w:rPr>
              <w:t>KATEGORIJE</w:t>
            </w:r>
          </w:p>
        </w:tc>
        <w:tc>
          <w:tcPr>
            <w:tcW w:w="4111" w:type="dxa"/>
            <w:shd w:val="clear" w:color="auto" w:fill="auto"/>
          </w:tcPr>
          <w:p w:rsidR="00F874A1" w:rsidRPr="00B54D6A" w:rsidRDefault="00F874A1" w:rsidP="00627D62">
            <w:pPr>
              <w:jc w:val="center"/>
              <w:rPr>
                <w:b/>
                <w:sz w:val="22"/>
                <w:szCs w:val="22"/>
              </w:rPr>
            </w:pPr>
            <w:r w:rsidRPr="00B54D6A">
              <w:rPr>
                <w:b/>
                <w:sz w:val="22"/>
                <w:szCs w:val="22"/>
              </w:rPr>
              <w:t>LETNIK</w:t>
            </w:r>
          </w:p>
        </w:tc>
        <w:tc>
          <w:tcPr>
            <w:tcW w:w="1701" w:type="dxa"/>
            <w:shd w:val="clear" w:color="auto" w:fill="auto"/>
          </w:tcPr>
          <w:p w:rsidR="00F874A1" w:rsidRPr="00B54D6A" w:rsidRDefault="00F874A1" w:rsidP="00627D62">
            <w:pPr>
              <w:jc w:val="center"/>
              <w:rPr>
                <w:b/>
                <w:sz w:val="22"/>
                <w:szCs w:val="22"/>
              </w:rPr>
            </w:pPr>
            <w:r w:rsidRPr="00B54D6A">
              <w:rPr>
                <w:b/>
                <w:sz w:val="22"/>
                <w:szCs w:val="22"/>
              </w:rPr>
              <w:t>RAZDALJA</w:t>
            </w:r>
          </w:p>
        </w:tc>
        <w:tc>
          <w:tcPr>
            <w:tcW w:w="1306" w:type="dxa"/>
            <w:shd w:val="clear" w:color="auto" w:fill="auto"/>
          </w:tcPr>
          <w:p w:rsidR="00F874A1" w:rsidRPr="00B54D6A" w:rsidRDefault="00F874A1" w:rsidP="00627D62">
            <w:pPr>
              <w:jc w:val="center"/>
              <w:rPr>
                <w:b/>
                <w:sz w:val="22"/>
                <w:szCs w:val="22"/>
              </w:rPr>
            </w:pPr>
            <w:r w:rsidRPr="00B54D6A">
              <w:rPr>
                <w:b/>
                <w:sz w:val="22"/>
                <w:szCs w:val="22"/>
              </w:rPr>
              <w:t>ŠTART</w:t>
            </w:r>
          </w:p>
        </w:tc>
      </w:tr>
      <w:tr w:rsidR="00F874A1" w:rsidRPr="00B54D6A" w:rsidTr="00AF6B59">
        <w:tc>
          <w:tcPr>
            <w:tcW w:w="3794" w:type="dxa"/>
            <w:shd w:val="clear" w:color="auto" w:fill="auto"/>
          </w:tcPr>
          <w:p w:rsidR="00F874A1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Deklice</w:t>
            </w:r>
            <w:r w:rsidR="00F874A1" w:rsidRPr="00B54D6A">
              <w:rPr>
                <w:sz w:val="22"/>
                <w:szCs w:val="22"/>
              </w:rPr>
              <w:t xml:space="preserve"> vrtec</w:t>
            </w:r>
          </w:p>
        </w:tc>
        <w:tc>
          <w:tcPr>
            <w:tcW w:w="4111" w:type="dxa"/>
            <w:shd w:val="clear" w:color="auto" w:fill="auto"/>
          </w:tcPr>
          <w:p w:rsidR="00F874A1" w:rsidRPr="00B54D6A" w:rsidRDefault="0078398A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C876AC">
              <w:rPr>
                <w:sz w:val="22"/>
                <w:szCs w:val="22"/>
              </w:rPr>
              <w:t xml:space="preserve"> in mlajše</w:t>
            </w:r>
          </w:p>
        </w:tc>
        <w:tc>
          <w:tcPr>
            <w:tcW w:w="1701" w:type="dxa"/>
            <w:shd w:val="clear" w:color="auto" w:fill="auto"/>
          </w:tcPr>
          <w:p w:rsidR="00F874A1" w:rsidRPr="00B54D6A" w:rsidRDefault="00F874A1" w:rsidP="00627D6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B54D6A">
                <w:rPr>
                  <w:sz w:val="22"/>
                  <w:szCs w:val="22"/>
                </w:rPr>
                <w:t>200 m</w:t>
              </w:r>
            </w:smartTag>
          </w:p>
        </w:tc>
        <w:tc>
          <w:tcPr>
            <w:tcW w:w="1306" w:type="dxa"/>
            <w:shd w:val="clear" w:color="auto" w:fill="auto"/>
          </w:tcPr>
          <w:p w:rsidR="00F874A1" w:rsidRPr="00B54D6A" w:rsidRDefault="00C838C8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</w:tr>
      <w:tr w:rsidR="00F874A1" w:rsidRPr="00B54D6A" w:rsidTr="00AF6B59">
        <w:tc>
          <w:tcPr>
            <w:tcW w:w="3794" w:type="dxa"/>
            <w:shd w:val="clear" w:color="auto" w:fill="auto"/>
          </w:tcPr>
          <w:p w:rsidR="00F874A1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Dečki</w:t>
            </w:r>
            <w:r w:rsidR="00F874A1" w:rsidRPr="00B54D6A">
              <w:rPr>
                <w:sz w:val="22"/>
                <w:szCs w:val="22"/>
              </w:rPr>
              <w:t xml:space="preserve"> vrtec</w:t>
            </w:r>
          </w:p>
        </w:tc>
        <w:tc>
          <w:tcPr>
            <w:tcW w:w="4111" w:type="dxa"/>
            <w:shd w:val="clear" w:color="auto" w:fill="auto"/>
          </w:tcPr>
          <w:p w:rsidR="00F874A1" w:rsidRPr="00B54D6A" w:rsidRDefault="0078398A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C876AC">
              <w:rPr>
                <w:sz w:val="22"/>
                <w:szCs w:val="22"/>
              </w:rPr>
              <w:t xml:space="preserve"> in mlajši</w:t>
            </w:r>
          </w:p>
        </w:tc>
        <w:tc>
          <w:tcPr>
            <w:tcW w:w="1701" w:type="dxa"/>
            <w:shd w:val="clear" w:color="auto" w:fill="auto"/>
          </w:tcPr>
          <w:p w:rsidR="00F874A1" w:rsidRPr="00B54D6A" w:rsidRDefault="00F874A1" w:rsidP="00627D6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B54D6A">
                <w:rPr>
                  <w:sz w:val="22"/>
                  <w:szCs w:val="22"/>
                </w:rPr>
                <w:t>200 m</w:t>
              </w:r>
            </w:smartTag>
          </w:p>
        </w:tc>
        <w:tc>
          <w:tcPr>
            <w:tcW w:w="1306" w:type="dxa"/>
            <w:shd w:val="clear" w:color="auto" w:fill="auto"/>
          </w:tcPr>
          <w:p w:rsidR="00F874A1" w:rsidRPr="00B54D6A" w:rsidRDefault="00B9620F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5D37DA">
              <w:rPr>
                <w:sz w:val="22"/>
                <w:szCs w:val="22"/>
              </w:rPr>
              <w:t>10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Deklice</w:t>
            </w:r>
            <w:r w:rsidR="008765E6" w:rsidRPr="00B54D6A">
              <w:rPr>
                <w:sz w:val="22"/>
                <w:szCs w:val="22"/>
              </w:rPr>
              <w:t xml:space="preserve"> 1., 2. razred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78398A" w:rsidP="00783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15D3B">
              <w:rPr>
                <w:sz w:val="22"/>
                <w:szCs w:val="22"/>
              </w:rPr>
              <w:t>8</w:t>
            </w:r>
            <w:r w:rsidR="00305C99">
              <w:rPr>
                <w:sz w:val="22"/>
                <w:szCs w:val="22"/>
              </w:rPr>
              <w:t>, 201</w:t>
            </w:r>
            <w:r w:rsidR="00015D3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9A7821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B9620F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1E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D37DA"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Dečki</w:t>
            </w:r>
            <w:r w:rsidR="008765E6" w:rsidRPr="00B54D6A">
              <w:rPr>
                <w:sz w:val="22"/>
                <w:szCs w:val="22"/>
              </w:rPr>
              <w:t xml:space="preserve"> 1., 2. razred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78398A" w:rsidP="007F6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15D3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 201</w:t>
            </w:r>
            <w:r w:rsidR="00015D3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9A7821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B9620F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C838C8"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Deklice</w:t>
            </w:r>
            <w:r w:rsidR="008765E6" w:rsidRPr="00B54D6A">
              <w:rPr>
                <w:sz w:val="22"/>
                <w:szCs w:val="22"/>
              </w:rPr>
              <w:t xml:space="preserve"> 3., 4. razred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78398A" w:rsidP="000F7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15D3B">
              <w:rPr>
                <w:sz w:val="22"/>
                <w:szCs w:val="22"/>
              </w:rPr>
              <w:t>6</w:t>
            </w:r>
            <w:r w:rsidR="008765E6" w:rsidRPr="00B54D6A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1</w:t>
            </w:r>
            <w:r w:rsidR="00015D3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07277B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B9620F" w:rsidP="00B96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38C8">
              <w:rPr>
                <w:sz w:val="22"/>
                <w:szCs w:val="22"/>
              </w:rPr>
              <w:t>.</w:t>
            </w:r>
            <w:r w:rsidR="005D37DA">
              <w:rPr>
                <w:sz w:val="22"/>
                <w:szCs w:val="22"/>
              </w:rPr>
              <w:t>40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Dečki</w:t>
            </w:r>
            <w:r w:rsidR="008765E6" w:rsidRPr="00B54D6A">
              <w:rPr>
                <w:sz w:val="22"/>
                <w:szCs w:val="22"/>
              </w:rPr>
              <w:t xml:space="preserve"> 3., 4. razred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78398A" w:rsidP="00783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15D3B">
              <w:rPr>
                <w:sz w:val="22"/>
                <w:szCs w:val="22"/>
              </w:rPr>
              <w:t>6</w:t>
            </w:r>
            <w:r w:rsidR="00305C99">
              <w:rPr>
                <w:sz w:val="22"/>
                <w:szCs w:val="22"/>
              </w:rPr>
              <w:t>, 201</w:t>
            </w:r>
            <w:r w:rsidR="00015D3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07277B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B9620F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5D37D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Deklice</w:t>
            </w:r>
            <w:r w:rsidR="008765E6" w:rsidRPr="00B54D6A">
              <w:rPr>
                <w:sz w:val="22"/>
                <w:szCs w:val="22"/>
              </w:rPr>
              <w:t xml:space="preserve"> 5., 6. razred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78398A" w:rsidP="00783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15D3B">
              <w:rPr>
                <w:sz w:val="22"/>
                <w:szCs w:val="22"/>
              </w:rPr>
              <w:t>4</w:t>
            </w:r>
            <w:r w:rsidR="000F784F" w:rsidRPr="00B54D6A">
              <w:rPr>
                <w:sz w:val="22"/>
                <w:szCs w:val="22"/>
              </w:rPr>
              <w:t>,</w:t>
            </w:r>
            <w:r w:rsidR="00305C99">
              <w:rPr>
                <w:sz w:val="22"/>
                <w:szCs w:val="22"/>
              </w:rPr>
              <w:t xml:space="preserve"> 201</w:t>
            </w:r>
            <w:r w:rsidR="00015D3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0D5E3F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5D37DA" w:rsidP="00B96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55B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55B07"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Dečki</w:t>
            </w:r>
            <w:r w:rsidR="008765E6" w:rsidRPr="00B54D6A">
              <w:rPr>
                <w:sz w:val="22"/>
                <w:szCs w:val="22"/>
              </w:rPr>
              <w:t xml:space="preserve"> 5., 6. razred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78398A" w:rsidP="00783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15D3B">
              <w:rPr>
                <w:sz w:val="22"/>
                <w:szCs w:val="22"/>
              </w:rPr>
              <w:t>4</w:t>
            </w:r>
            <w:r w:rsidR="00305C99">
              <w:rPr>
                <w:sz w:val="22"/>
                <w:szCs w:val="22"/>
              </w:rPr>
              <w:t>, 201</w:t>
            </w:r>
            <w:r w:rsidR="00015D3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0D5E3F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B9620F" w:rsidP="005A0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5D37DA">
              <w:rPr>
                <w:sz w:val="22"/>
                <w:szCs w:val="22"/>
              </w:rPr>
              <w:t>1</w:t>
            </w:r>
            <w:r w:rsidR="00C55B07"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Deklice</w:t>
            </w:r>
            <w:r w:rsidR="008765E6" w:rsidRPr="00B54D6A">
              <w:rPr>
                <w:sz w:val="22"/>
                <w:szCs w:val="22"/>
              </w:rPr>
              <w:t xml:space="preserve"> 7., 8., 9. razred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78398A" w:rsidP="00783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1F32F6">
              <w:rPr>
                <w:sz w:val="22"/>
                <w:szCs w:val="22"/>
              </w:rPr>
              <w:t>2</w:t>
            </w:r>
            <w:r w:rsidR="00A0639A">
              <w:rPr>
                <w:sz w:val="22"/>
                <w:szCs w:val="22"/>
              </w:rPr>
              <w:t>, 20</w:t>
            </w:r>
            <w:r w:rsidR="001F32F6">
              <w:rPr>
                <w:sz w:val="22"/>
                <w:szCs w:val="22"/>
              </w:rPr>
              <w:t>11</w:t>
            </w:r>
            <w:r w:rsidR="00114ABA">
              <w:rPr>
                <w:sz w:val="22"/>
                <w:szCs w:val="22"/>
              </w:rPr>
              <w:t xml:space="preserve"> in starejše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9A7821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B9620F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5D37DA">
              <w:rPr>
                <w:sz w:val="22"/>
                <w:szCs w:val="22"/>
              </w:rPr>
              <w:t>2</w:t>
            </w:r>
            <w:r w:rsidR="00C55B07"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C876AC" w:rsidP="0062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Dečki</w:t>
            </w:r>
            <w:r w:rsidR="008765E6" w:rsidRPr="00B54D6A">
              <w:rPr>
                <w:sz w:val="22"/>
                <w:szCs w:val="22"/>
              </w:rPr>
              <w:t xml:space="preserve"> 7., 8., 9. razred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78398A" w:rsidP="00783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</w:t>
            </w:r>
            <w:r w:rsidR="001F32F6">
              <w:rPr>
                <w:sz w:val="22"/>
                <w:szCs w:val="22"/>
              </w:rPr>
              <w:t>2</w:t>
            </w:r>
            <w:r w:rsidR="00A0639A">
              <w:rPr>
                <w:sz w:val="22"/>
                <w:szCs w:val="22"/>
              </w:rPr>
              <w:t>, 20</w:t>
            </w:r>
            <w:r w:rsidR="001F32F6">
              <w:rPr>
                <w:sz w:val="22"/>
                <w:szCs w:val="22"/>
              </w:rPr>
              <w:t>11</w:t>
            </w:r>
            <w:r w:rsidR="00114ABA">
              <w:rPr>
                <w:sz w:val="22"/>
                <w:szCs w:val="22"/>
              </w:rPr>
              <w:t xml:space="preserve"> in starejši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9A7821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B9620F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5D37DA">
              <w:rPr>
                <w:sz w:val="22"/>
                <w:szCs w:val="22"/>
              </w:rPr>
              <w:t>3</w:t>
            </w:r>
            <w:r w:rsidR="00C55B07"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7A07B4" w:rsidP="00264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Družinski tek – vrtec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EC50DF" w:rsidP="005E7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E730D">
              <w:rPr>
                <w:sz w:val="22"/>
                <w:szCs w:val="22"/>
              </w:rPr>
              <w:t>ajmlajši letnik 201</w:t>
            </w:r>
            <w:r w:rsidR="001F32F6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8765E6" w:rsidP="00264B3A">
            <w:pPr>
              <w:jc w:val="center"/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>200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7A07B4" w:rsidP="00164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5D37DA">
              <w:rPr>
                <w:sz w:val="22"/>
                <w:szCs w:val="22"/>
              </w:rPr>
              <w:t>4</w:t>
            </w:r>
            <w:r w:rsidR="00C55B07"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8765E6" w:rsidP="00627D62">
            <w:pPr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>Družinski tek – šola</w:t>
            </w:r>
            <w:r w:rsidR="00AF6B59">
              <w:rPr>
                <w:sz w:val="22"/>
                <w:szCs w:val="22"/>
              </w:rPr>
              <w:t xml:space="preserve"> 1. – 5. razred</w:t>
            </w:r>
            <w:r w:rsidRPr="00B54D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5E730D" w:rsidP="005E7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letnik</w:t>
            </w:r>
            <w:r w:rsidR="001F32F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201</w:t>
            </w:r>
            <w:r w:rsidR="001F32F6">
              <w:rPr>
                <w:sz w:val="22"/>
                <w:szCs w:val="22"/>
              </w:rPr>
              <w:t xml:space="preserve">8 – </w:t>
            </w:r>
            <w:r w:rsidR="00A80B6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FC7675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295D06" w:rsidP="00295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55B07">
              <w:rPr>
                <w:sz w:val="22"/>
                <w:szCs w:val="22"/>
              </w:rPr>
              <w:t>.</w:t>
            </w:r>
            <w:r w:rsidR="005D37DA">
              <w:rPr>
                <w:sz w:val="22"/>
                <w:szCs w:val="22"/>
              </w:rPr>
              <w:t>50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8765E6" w:rsidP="00627D62">
            <w:pPr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>Družinski tek – šola</w:t>
            </w:r>
            <w:r w:rsidR="00AF6B59">
              <w:rPr>
                <w:sz w:val="22"/>
                <w:szCs w:val="22"/>
              </w:rPr>
              <w:t xml:space="preserve"> 6. razred in starejši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EC50DF" w:rsidP="005E7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E730D">
              <w:rPr>
                <w:sz w:val="22"/>
                <w:szCs w:val="22"/>
              </w:rPr>
              <w:t>ajmlajši letnik 2013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FC7675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765E6"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295D06" w:rsidP="00295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37DA">
              <w:rPr>
                <w:sz w:val="22"/>
                <w:szCs w:val="22"/>
              </w:rPr>
              <w:t>1</w:t>
            </w:r>
            <w:r w:rsidR="00C55B07">
              <w:rPr>
                <w:sz w:val="22"/>
                <w:szCs w:val="22"/>
              </w:rPr>
              <w:t>.</w:t>
            </w:r>
            <w:r w:rsidR="005D37DA">
              <w:rPr>
                <w:sz w:val="22"/>
                <w:szCs w:val="22"/>
              </w:rPr>
              <w:t>0</w:t>
            </w:r>
            <w:r w:rsidR="00C55B07">
              <w:rPr>
                <w:sz w:val="22"/>
                <w:szCs w:val="22"/>
              </w:rPr>
              <w:t>0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8765E6" w:rsidP="00627D62">
            <w:pPr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 xml:space="preserve">Moški </w:t>
            </w:r>
            <w:r w:rsidR="005031C5">
              <w:rPr>
                <w:sz w:val="22"/>
                <w:szCs w:val="22"/>
              </w:rPr>
              <w:t>A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2375A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16 – </w:t>
            </w:r>
            <w:r w:rsidR="00F426A0">
              <w:rPr>
                <w:sz w:val="22"/>
                <w:szCs w:val="22"/>
              </w:rPr>
              <w:t>35</w:t>
            </w:r>
            <w:r w:rsidR="008765E6" w:rsidRPr="00B54D6A">
              <w:rPr>
                <w:sz w:val="22"/>
                <w:szCs w:val="22"/>
              </w:rPr>
              <w:t xml:space="preserve"> let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5A57D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65E6" w:rsidRPr="00B54D6A">
              <w:rPr>
                <w:sz w:val="22"/>
                <w:szCs w:val="22"/>
              </w:rPr>
              <w:t>000 m</w:t>
            </w:r>
          </w:p>
        </w:tc>
        <w:tc>
          <w:tcPr>
            <w:tcW w:w="1306" w:type="dxa"/>
            <w:shd w:val="clear" w:color="auto" w:fill="auto"/>
          </w:tcPr>
          <w:p w:rsidR="008765E6" w:rsidRPr="00B54D6A" w:rsidRDefault="000C6216" w:rsidP="005A0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D37DA">
              <w:rPr>
                <w:sz w:val="22"/>
                <w:szCs w:val="22"/>
              </w:rPr>
              <w:t>11</w:t>
            </w:r>
          </w:p>
        </w:tc>
      </w:tr>
      <w:tr w:rsidR="008765E6" w:rsidRPr="00B54D6A" w:rsidTr="00AF6B59">
        <w:tc>
          <w:tcPr>
            <w:tcW w:w="3794" w:type="dxa"/>
            <w:shd w:val="clear" w:color="auto" w:fill="auto"/>
          </w:tcPr>
          <w:p w:rsidR="008765E6" w:rsidRPr="00B54D6A" w:rsidRDefault="008765E6" w:rsidP="00627D62">
            <w:pPr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 xml:space="preserve">Ženske </w:t>
            </w:r>
            <w:r w:rsidR="005031C5">
              <w:rPr>
                <w:sz w:val="22"/>
                <w:szCs w:val="22"/>
              </w:rPr>
              <w:t>A</w:t>
            </w:r>
          </w:p>
        </w:tc>
        <w:tc>
          <w:tcPr>
            <w:tcW w:w="4111" w:type="dxa"/>
            <w:shd w:val="clear" w:color="auto" w:fill="auto"/>
          </w:tcPr>
          <w:p w:rsidR="008765E6" w:rsidRPr="00B54D6A" w:rsidRDefault="002375A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16 – </w:t>
            </w:r>
            <w:r w:rsidR="00F426A0">
              <w:rPr>
                <w:sz w:val="22"/>
                <w:szCs w:val="22"/>
              </w:rPr>
              <w:t>35</w:t>
            </w:r>
            <w:r w:rsidR="008765E6" w:rsidRPr="00B54D6A">
              <w:rPr>
                <w:sz w:val="22"/>
                <w:szCs w:val="22"/>
              </w:rPr>
              <w:t xml:space="preserve"> let</w:t>
            </w:r>
          </w:p>
        </w:tc>
        <w:tc>
          <w:tcPr>
            <w:tcW w:w="1701" w:type="dxa"/>
            <w:shd w:val="clear" w:color="auto" w:fill="auto"/>
          </w:tcPr>
          <w:p w:rsidR="008765E6" w:rsidRPr="00B54D6A" w:rsidRDefault="008765E6" w:rsidP="00627D6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0 m"/>
              </w:smartTagPr>
              <w:r w:rsidRPr="00B54D6A">
                <w:rPr>
                  <w:sz w:val="22"/>
                  <w:szCs w:val="22"/>
                </w:rPr>
                <w:t>2000 m</w:t>
              </w:r>
            </w:smartTag>
          </w:p>
        </w:tc>
        <w:tc>
          <w:tcPr>
            <w:tcW w:w="1306" w:type="dxa"/>
            <w:shd w:val="clear" w:color="auto" w:fill="auto"/>
          </w:tcPr>
          <w:p w:rsidR="008765E6" w:rsidRPr="00B54D6A" w:rsidRDefault="000C621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D37DA">
              <w:rPr>
                <w:sz w:val="22"/>
                <w:szCs w:val="22"/>
              </w:rPr>
              <w:t>11</w:t>
            </w:r>
          </w:p>
        </w:tc>
      </w:tr>
      <w:tr w:rsidR="00C55B07" w:rsidRPr="00B54D6A" w:rsidTr="00AF6B59">
        <w:tc>
          <w:tcPr>
            <w:tcW w:w="3794" w:type="dxa"/>
            <w:shd w:val="clear" w:color="auto" w:fill="auto"/>
          </w:tcPr>
          <w:p w:rsidR="00C55B07" w:rsidRPr="00B54D6A" w:rsidRDefault="00C55B07" w:rsidP="00627D62">
            <w:pPr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>Moški B</w:t>
            </w:r>
          </w:p>
        </w:tc>
        <w:tc>
          <w:tcPr>
            <w:tcW w:w="4111" w:type="dxa"/>
            <w:shd w:val="clear" w:color="auto" w:fill="auto"/>
          </w:tcPr>
          <w:p w:rsidR="00C55B07" w:rsidRPr="00B54D6A" w:rsidRDefault="002375A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 w:rsidR="00F426A0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</w:t>
            </w:r>
            <w:r w:rsidR="005031C5">
              <w:rPr>
                <w:sz w:val="22"/>
                <w:szCs w:val="22"/>
              </w:rPr>
              <w:t>in starejši</w:t>
            </w:r>
          </w:p>
        </w:tc>
        <w:tc>
          <w:tcPr>
            <w:tcW w:w="1701" w:type="dxa"/>
            <w:shd w:val="clear" w:color="auto" w:fill="auto"/>
          </w:tcPr>
          <w:p w:rsidR="00C55B07" w:rsidRPr="00B54D6A" w:rsidRDefault="005A57D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55B07" w:rsidRPr="00B54D6A">
              <w:rPr>
                <w:sz w:val="22"/>
                <w:szCs w:val="22"/>
              </w:rPr>
              <w:t>000 m</w:t>
            </w:r>
          </w:p>
        </w:tc>
        <w:tc>
          <w:tcPr>
            <w:tcW w:w="1306" w:type="dxa"/>
            <w:shd w:val="clear" w:color="auto" w:fill="auto"/>
          </w:tcPr>
          <w:p w:rsidR="00C55B07" w:rsidRPr="00B54D6A" w:rsidRDefault="000C6216" w:rsidP="000A0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D37DA">
              <w:rPr>
                <w:sz w:val="22"/>
                <w:szCs w:val="22"/>
              </w:rPr>
              <w:t>11</w:t>
            </w:r>
          </w:p>
        </w:tc>
      </w:tr>
      <w:tr w:rsidR="00C55B07" w:rsidRPr="00B54D6A" w:rsidTr="00AF6B59">
        <w:tc>
          <w:tcPr>
            <w:tcW w:w="3794" w:type="dxa"/>
            <w:shd w:val="clear" w:color="auto" w:fill="auto"/>
          </w:tcPr>
          <w:p w:rsidR="00C55B07" w:rsidRPr="00B54D6A" w:rsidRDefault="00C55B07" w:rsidP="00627D62">
            <w:pPr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>Ženske B</w:t>
            </w:r>
          </w:p>
        </w:tc>
        <w:tc>
          <w:tcPr>
            <w:tcW w:w="4111" w:type="dxa"/>
            <w:shd w:val="clear" w:color="auto" w:fill="auto"/>
          </w:tcPr>
          <w:p w:rsidR="00C55B07" w:rsidRPr="00B54D6A" w:rsidRDefault="002375A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 w:rsidR="00F426A0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</w:t>
            </w:r>
            <w:r w:rsidR="005031C5">
              <w:rPr>
                <w:sz w:val="22"/>
                <w:szCs w:val="22"/>
              </w:rPr>
              <w:t>in starejše</w:t>
            </w:r>
          </w:p>
        </w:tc>
        <w:tc>
          <w:tcPr>
            <w:tcW w:w="1701" w:type="dxa"/>
            <w:shd w:val="clear" w:color="auto" w:fill="auto"/>
          </w:tcPr>
          <w:p w:rsidR="00C55B07" w:rsidRPr="00B54D6A" w:rsidRDefault="005031C5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5B07" w:rsidRPr="00B54D6A">
              <w:rPr>
                <w:sz w:val="22"/>
                <w:szCs w:val="22"/>
              </w:rPr>
              <w:t>000 m</w:t>
            </w:r>
          </w:p>
        </w:tc>
        <w:tc>
          <w:tcPr>
            <w:tcW w:w="1306" w:type="dxa"/>
            <w:shd w:val="clear" w:color="auto" w:fill="auto"/>
          </w:tcPr>
          <w:p w:rsidR="00C55B07" w:rsidRPr="00B54D6A" w:rsidRDefault="000C6216" w:rsidP="000A0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D37DA">
              <w:rPr>
                <w:sz w:val="22"/>
                <w:szCs w:val="22"/>
              </w:rPr>
              <w:t>11</w:t>
            </w:r>
          </w:p>
        </w:tc>
      </w:tr>
      <w:tr w:rsidR="002375A6" w:rsidRPr="00B54D6A" w:rsidTr="00AF6B59">
        <w:tc>
          <w:tcPr>
            <w:tcW w:w="3794" w:type="dxa"/>
            <w:shd w:val="clear" w:color="auto" w:fill="auto"/>
          </w:tcPr>
          <w:p w:rsidR="002375A6" w:rsidRPr="00B54D6A" w:rsidRDefault="002375A6" w:rsidP="00627D62">
            <w:pPr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>Ekipni štafetni tek – ženske</w:t>
            </w:r>
          </w:p>
        </w:tc>
        <w:tc>
          <w:tcPr>
            <w:tcW w:w="4111" w:type="dxa"/>
            <w:shd w:val="clear" w:color="auto" w:fill="auto"/>
          </w:tcPr>
          <w:p w:rsidR="002375A6" w:rsidRPr="00B54D6A" w:rsidRDefault="005031C5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375A6" w:rsidRPr="00B54D6A">
              <w:rPr>
                <w:sz w:val="22"/>
                <w:szCs w:val="22"/>
              </w:rPr>
              <w:t xml:space="preserve"> tek</w:t>
            </w:r>
            <w:r w:rsidR="005C38CA">
              <w:rPr>
                <w:sz w:val="22"/>
                <w:szCs w:val="22"/>
              </w:rPr>
              <w:t xml:space="preserve">movalke </w:t>
            </w:r>
          </w:p>
        </w:tc>
        <w:tc>
          <w:tcPr>
            <w:tcW w:w="1701" w:type="dxa"/>
            <w:shd w:val="clear" w:color="auto" w:fill="auto"/>
          </w:tcPr>
          <w:p w:rsidR="002375A6" w:rsidRPr="00B54D6A" w:rsidRDefault="002375A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54D6A">
              <w:rPr>
                <w:sz w:val="22"/>
                <w:szCs w:val="22"/>
              </w:rPr>
              <w:t xml:space="preserve"> x 200m</w:t>
            </w:r>
          </w:p>
        </w:tc>
        <w:tc>
          <w:tcPr>
            <w:tcW w:w="1306" w:type="dxa"/>
            <w:shd w:val="clear" w:color="auto" w:fill="auto"/>
          </w:tcPr>
          <w:p w:rsidR="002375A6" w:rsidRPr="00B54D6A" w:rsidRDefault="00E84B0D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375A6">
              <w:rPr>
                <w:sz w:val="22"/>
                <w:szCs w:val="22"/>
              </w:rPr>
              <w:t>.</w:t>
            </w:r>
            <w:r w:rsidR="005D37DA">
              <w:rPr>
                <w:sz w:val="22"/>
                <w:szCs w:val="22"/>
              </w:rPr>
              <w:t>3</w:t>
            </w:r>
            <w:r w:rsidR="002375A6">
              <w:rPr>
                <w:sz w:val="22"/>
                <w:szCs w:val="22"/>
              </w:rPr>
              <w:t>0</w:t>
            </w:r>
          </w:p>
        </w:tc>
      </w:tr>
      <w:tr w:rsidR="002375A6" w:rsidRPr="00B54D6A" w:rsidTr="00AF6B59">
        <w:tc>
          <w:tcPr>
            <w:tcW w:w="3794" w:type="dxa"/>
            <w:shd w:val="clear" w:color="auto" w:fill="auto"/>
          </w:tcPr>
          <w:p w:rsidR="002375A6" w:rsidRPr="00B54D6A" w:rsidRDefault="002375A6" w:rsidP="00627D62">
            <w:pPr>
              <w:rPr>
                <w:sz w:val="22"/>
                <w:szCs w:val="22"/>
              </w:rPr>
            </w:pPr>
            <w:r w:rsidRPr="00B54D6A">
              <w:rPr>
                <w:sz w:val="22"/>
                <w:szCs w:val="22"/>
              </w:rPr>
              <w:t>Ekipni štafetni tek - moški</w:t>
            </w:r>
          </w:p>
        </w:tc>
        <w:tc>
          <w:tcPr>
            <w:tcW w:w="4111" w:type="dxa"/>
            <w:shd w:val="clear" w:color="auto" w:fill="auto"/>
          </w:tcPr>
          <w:p w:rsidR="002375A6" w:rsidRPr="00B54D6A" w:rsidRDefault="005031C5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C38CA">
              <w:rPr>
                <w:sz w:val="22"/>
                <w:szCs w:val="22"/>
              </w:rPr>
              <w:t xml:space="preserve"> tekmovalci</w:t>
            </w:r>
          </w:p>
        </w:tc>
        <w:tc>
          <w:tcPr>
            <w:tcW w:w="1701" w:type="dxa"/>
            <w:shd w:val="clear" w:color="auto" w:fill="auto"/>
          </w:tcPr>
          <w:p w:rsidR="002375A6" w:rsidRPr="00B54D6A" w:rsidRDefault="002375A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x 4</w:t>
            </w:r>
            <w:r w:rsidRPr="00B54D6A">
              <w:rPr>
                <w:sz w:val="22"/>
                <w:szCs w:val="22"/>
              </w:rPr>
              <w:t>00 m</w:t>
            </w:r>
          </w:p>
        </w:tc>
        <w:tc>
          <w:tcPr>
            <w:tcW w:w="1306" w:type="dxa"/>
            <w:shd w:val="clear" w:color="auto" w:fill="auto"/>
          </w:tcPr>
          <w:p w:rsidR="002375A6" w:rsidRPr="00B54D6A" w:rsidRDefault="000C6216" w:rsidP="0062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D37D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E92362" w:rsidRDefault="00E92362" w:rsidP="00A80B6C">
      <w:pPr>
        <w:jc w:val="both"/>
        <w:rPr>
          <w:sz w:val="20"/>
          <w:szCs w:val="20"/>
        </w:rPr>
      </w:pPr>
    </w:p>
    <w:p w:rsidR="00F874A1" w:rsidRPr="009A3816" w:rsidRDefault="00F874A1" w:rsidP="00A80B6C">
      <w:pPr>
        <w:jc w:val="both"/>
      </w:pPr>
      <w:r w:rsidRPr="009A3816">
        <w:t>Podelitev medalj in pokalov bo takoj po končanem teku. Rezultati</w:t>
      </w:r>
      <w:r w:rsidR="008B382F" w:rsidRPr="009A3816">
        <w:t xml:space="preserve"> in fotografije bodo objavljene</w:t>
      </w:r>
      <w:r w:rsidRPr="009A3816">
        <w:t xml:space="preserve"> na oglasni deski Šolskega športnega društva</w:t>
      </w:r>
      <w:r w:rsidR="00CA55B4" w:rsidRPr="009A3816">
        <w:t xml:space="preserve"> Bogdan Krajnc</w:t>
      </w:r>
      <w:r w:rsidRPr="009A3816">
        <w:t xml:space="preserve"> Poljčane</w:t>
      </w:r>
      <w:r w:rsidR="005D37DA" w:rsidRPr="009A3816">
        <w:t xml:space="preserve"> in</w:t>
      </w:r>
      <w:r w:rsidRPr="009A3816">
        <w:t xml:space="preserve"> na spletni strani Osnovne šole</w:t>
      </w:r>
      <w:r w:rsidR="00CA55B4" w:rsidRPr="009A3816">
        <w:t xml:space="preserve"> Kajetana Koviča</w:t>
      </w:r>
      <w:r w:rsidRPr="009A3816">
        <w:t xml:space="preserve"> Poljčane.</w:t>
      </w:r>
    </w:p>
    <w:p w:rsidR="00F874A1" w:rsidRPr="009A3816" w:rsidRDefault="00F874A1" w:rsidP="00A80B6C">
      <w:pPr>
        <w:jc w:val="both"/>
        <w:rPr>
          <w:bCs/>
        </w:rPr>
      </w:pPr>
      <w:r w:rsidRPr="009A3816">
        <w:rPr>
          <w:b/>
          <w:bCs/>
        </w:rPr>
        <w:t>NAGRADE</w:t>
      </w:r>
      <w:r w:rsidRPr="009A3816">
        <w:rPr>
          <w:b/>
        </w:rPr>
        <w:t>:</w:t>
      </w:r>
      <w:r w:rsidRPr="009A3816">
        <w:t xml:space="preserve"> Prvi trije v posamezni kategoriji otroci, učenci, učenke, ženske, moški ter štafete prejmejo </w:t>
      </w:r>
      <w:r w:rsidRPr="009A3816">
        <w:rPr>
          <w:bCs/>
        </w:rPr>
        <w:t>medalje. Prve tri družine v družinskem teku prejmejo pokal.</w:t>
      </w:r>
      <w:r w:rsidRPr="009A3816">
        <w:t xml:space="preserve"> Vsi dečki in deklice iz vrtca</w:t>
      </w:r>
      <w:r w:rsidR="00520A33">
        <w:t xml:space="preserve"> in</w:t>
      </w:r>
      <w:r w:rsidR="009A3816" w:rsidRPr="009A3816">
        <w:t xml:space="preserve"> moški</w:t>
      </w:r>
      <w:r w:rsidR="00520A33">
        <w:t xml:space="preserve"> A in B</w:t>
      </w:r>
      <w:r w:rsidR="009A3816" w:rsidRPr="009A3816">
        <w:t xml:space="preserve"> </w:t>
      </w:r>
      <w:r w:rsidR="00520A33">
        <w:t>ter</w:t>
      </w:r>
      <w:r w:rsidR="009A3816" w:rsidRPr="009A3816">
        <w:t xml:space="preserve"> ženske</w:t>
      </w:r>
      <w:r w:rsidR="00520A33">
        <w:t xml:space="preserve"> A in B</w:t>
      </w:r>
      <w:r w:rsidRPr="009A3816">
        <w:t xml:space="preserve"> prejmejo spominsko medaljo.</w:t>
      </w:r>
      <w:r w:rsidR="00AF7504">
        <w:t xml:space="preserve"> Vsi učenci osnovne šole, ki sodelujejo v posamičnem teku, prejmejo točke v tekmovanju za športnika/</w:t>
      </w:r>
      <w:proofErr w:type="spellStart"/>
      <w:r w:rsidR="00AF7504">
        <w:t>co</w:t>
      </w:r>
      <w:proofErr w:type="spellEnd"/>
      <w:r w:rsidR="00AF7504">
        <w:t xml:space="preserve"> razreda.</w:t>
      </w:r>
    </w:p>
    <w:p w:rsidR="00F874A1" w:rsidRPr="009A3816" w:rsidRDefault="00F874A1" w:rsidP="00A80B6C">
      <w:pPr>
        <w:jc w:val="both"/>
        <w:rPr>
          <w:b/>
          <w:bCs/>
        </w:rPr>
      </w:pPr>
      <w:r w:rsidRPr="009A3816">
        <w:rPr>
          <w:b/>
          <w:bCs/>
        </w:rPr>
        <w:t xml:space="preserve">SPLOŠNA DOLOČILA: </w:t>
      </w:r>
    </w:p>
    <w:p w:rsidR="00F874A1" w:rsidRPr="009A3816" w:rsidRDefault="00F874A1" w:rsidP="00A80B6C">
      <w:pPr>
        <w:jc w:val="both"/>
      </w:pPr>
      <w:r w:rsidRPr="009A3816">
        <w:t xml:space="preserve">* Pri družinskem teku </w:t>
      </w:r>
      <w:r w:rsidR="005613FC" w:rsidRPr="009A3816">
        <w:t xml:space="preserve">tečejo najmanj </w:t>
      </w:r>
      <w:r w:rsidR="00A04BFD">
        <w:t>trije člani.</w:t>
      </w:r>
      <w:r w:rsidRPr="009A3816">
        <w:t xml:space="preserve"> </w:t>
      </w:r>
      <w:r w:rsidR="00061B58" w:rsidRPr="009A3816">
        <w:t>Držanje za roke ni dovoljeno</w:t>
      </w:r>
      <w:r w:rsidR="00816E97" w:rsidRPr="009A3816">
        <w:t>, v cilj morajo vstopiti vsi člani družine skupaj.</w:t>
      </w:r>
    </w:p>
    <w:p w:rsidR="00F874A1" w:rsidRPr="009A3816" w:rsidRDefault="00F874A1" w:rsidP="00A80B6C">
      <w:pPr>
        <w:jc w:val="both"/>
      </w:pPr>
      <w:r w:rsidRPr="009A3816">
        <w:t xml:space="preserve">* Vsak tekmovalec </w:t>
      </w:r>
      <w:r w:rsidR="00680D15" w:rsidRPr="009A3816">
        <w:t>tekmuje na lastno odgovornost, s</w:t>
      </w:r>
      <w:r w:rsidRPr="009A3816">
        <w:t>tartnine ni.</w:t>
      </w:r>
    </w:p>
    <w:p w:rsidR="00F874A1" w:rsidRPr="009A3816" w:rsidRDefault="00E11A08" w:rsidP="00A80B6C">
      <w:pPr>
        <w:jc w:val="both"/>
      </w:pPr>
      <w:r w:rsidRPr="009A3816">
        <w:t>* Izvajalec</w:t>
      </w:r>
      <w:r w:rsidR="00F874A1" w:rsidRPr="009A3816">
        <w:t xml:space="preserve"> si, glede na potrebe, pridružuje pravic</w:t>
      </w:r>
      <w:r w:rsidR="00A70503" w:rsidRPr="009A3816">
        <w:t xml:space="preserve">o </w:t>
      </w:r>
      <w:r w:rsidRPr="009A3816">
        <w:t>spremembe urnika.</w:t>
      </w:r>
      <w:r w:rsidR="00F874A1" w:rsidRPr="009A3816">
        <w:t xml:space="preserve"> </w:t>
      </w:r>
    </w:p>
    <w:p w:rsidR="00B54D6A" w:rsidRPr="009A3816" w:rsidRDefault="00B54D6A" w:rsidP="00A80B6C">
      <w:pPr>
        <w:jc w:val="both"/>
      </w:pPr>
      <w:r w:rsidRPr="009A3816">
        <w:t xml:space="preserve">* Z udeležbo na dogodku se strinjate s fotografiranjem za namen dokumentiranje dogodka in objavljanja na spletnih straneh in družbenih omrežjih. </w:t>
      </w:r>
    </w:p>
    <w:p w:rsidR="005613FC" w:rsidRPr="009A3816" w:rsidRDefault="00F874A1" w:rsidP="00A80B6C">
      <w:pPr>
        <w:jc w:val="both"/>
      </w:pPr>
      <w:r w:rsidRPr="009A3816">
        <w:t xml:space="preserve">* V primeru dežja se </w:t>
      </w:r>
      <w:r w:rsidR="009E15B9" w:rsidRPr="009A3816">
        <w:t>tek</w:t>
      </w:r>
      <w:r w:rsidR="00061B58" w:rsidRPr="009A3816">
        <w:t xml:space="preserve"> prestavi na </w:t>
      </w:r>
      <w:r w:rsidR="00571B99" w:rsidRPr="009A3816">
        <w:t>naslednjo soboto</w:t>
      </w:r>
      <w:r w:rsidR="005613FC" w:rsidRPr="009A3816">
        <w:t>.</w:t>
      </w:r>
      <w:r w:rsidR="00263EF6" w:rsidRPr="009A3816">
        <w:t xml:space="preserve"> </w:t>
      </w:r>
    </w:p>
    <w:sectPr w:rsidR="005613FC" w:rsidRPr="009A3816" w:rsidSect="008A66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A1"/>
    <w:rsid w:val="000025F5"/>
    <w:rsid w:val="00011AE6"/>
    <w:rsid w:val="00015D3B"/>
    <w:rsid w:val="00041804"/>
    <w:rsid w:val="00061B58"/>
    <w:rsid w:val="00063CF4"/>
    <w:rsid w:val="0007277B"/>
    <w:rsid w:val="00073B9A"/>
    <w:rsid w:val="000975D5"/>
    <w:rsid w:val="000A0EC2"/>
    <w:rsid w:val="000A38DA"/>
    <w:rsid w:val="000B196B"/>
    <w:rsid w:val="000B2C06"/>
    <w:rsid w:val="000B2C71"/>
    <w:rsid w:val="000C1FBF"/>
    <w:rsid w:val="000C6216"/>
    <w:rsid w:val="000C7352"/>
    <w:rsid w:val="000D5E3F"/>
    <w:rsid w:val="000F784F"/>
    <w:rsid w:val="00114ABA"/>
    <w:rsid w:val="00123092"/>
    <w:rsid w:val="001646E0"/>
    <w:rsid w:val="0016762B"/>
    <w:rsid w:val="001747F2"/>
    <w:rsid w:val="001B2E99"/>
    <w:rsid w:val="001D0F77"/>
    <w:rsid w:val="001F32F6"/>
    <w:rsid w:val="002025C6"/>
    <w:rsid w:val="00210300"/>
    <w:rsid w:val="002308DD"/>
    <w:rsid w:val="002375A6"/>
    <w:rsid w:val="00255412"/>
    <w:rsid w:val="00257878"/>
    <w:rsid w:val="00263EF6"/>
    <w:rsid w:val="002910A0"/>
    <w:rsid w:val="00295D06"/>
    <w:rsid w:val="002964A1"/>
    <w:rsid w:val="002B3568"/>
    <w:rsid w:val="002D130D"/>
    <w:rsid w:val="002D2EDB"/>
    <w:rsid w:val="00305C99"/>
    <w:rsid w:val="00312410"/>
    <w:rsid w:val="00314FF8"/>
    <w:rsid w:val="00371099"/>
    <w:rsid w:val="003729DB"/>
    <w:rsid w:val="003765FD"/>
    <w:rsid w:val="00376BF3"/>
    <w:rsid w:val="00381F08"/>
    <w:rsid w:val="00384262"/>
    <w:rsid w:val="00392FC9"/>
    <w:rsid w:val="003A6742"/>
    <w:rsid w:val="003F54CC"/>
    <w:rsid w:val="004008B0"/>
    <w:rsid w:val="00425B83"/>
    <w:rsid w:val="004311AD"/>
    <w:rsid w:val="004411B4"/>
    <w:rsid w:val="00443B62"/>
    <w:rsid w:val="00470774"/>
    <w:rsid w:val="00470A37"/>
    <w:rsid w:val="00490A74"/>
    <w:rsid w:val="004C2D6E"/>
    <w:rsid w:val="004E4E08"/>
    <w:rsid w:val="004F64AC"/>
    <w:rsid w:val="005031C5"/>
    <w:rsid w:val="00520A33"/>
    <w:rsid w:val="005357B7"/>
    <w:rsid w:val="0056059E"/>
    <w:rsid w:val="005613FC"/>
    <w:rsid w:val="00571B99"/>
    <w:rsid w:val="005851E5"/>
    <w:rsid w:val="005A05EF"/>
    <w:rsid w:val="005A57D6"/>
    <w:rsid w:val="005B2E9A"/>
    <w:rsid w:val="005C38CA"/>
    <w:rsid w:val="005D37DA"/>
    <w:rsid w:val="005E730D"/>
    <w:rsid w:val="005F4862"/>
    <w:rsid w:val="006454AA"/>
    <w:rsid w:val="00652A6E"/>
    <w:rsid w:val="00666991"/>
    <w:rsid w:val="006806BB"/>
    <w:rsid w:val="00680D15"/>
    <w:rsid w:val="00691162"/>
    <w:rsid w:val="00711537"/>
    <w:rsid w:val="007206DC"/>
    <w:rsid w:val="00721939"/>
    <w:rsid w:val="0076606B"/>
    <w:rsid w:val="00767464"/>
    <w:rsid w:val="0078398A"/>
    <w:rsid w:val="00783BA3"/>
    <w:rsid w:val="00792229"/>
    <w:rsid w:val="007A07B4"/>
    <w:rsid w:val="007C608F"/>
    <w:rsid w:val="007F6A13"/>
    <w:rsid w:val="00816E97"/>
    <w:rsid w:val="00826E31"/>
    <w:rsid w:val="008409CF"/>
    <w:rsid w:val="00857E3F"/>
    <w:rsid w:val="00875599"/>
    <w:rsid w:val="008765E6"/>
    <w:rsid w:val="008A20CE"/>
    <w:rsid w:val="008A66C2"/>
    <w:rsid w:val="008B382F"/>
    <w:rsid w:val="008E0BA5"/>
    <w:rsid w:val="008E18A6"/>
    <w:rsid w:val="008E3CC4"/>
    <w:rsid w:val="008F1E42"/>
    <w:rsid w:val="0090720A"/>
    <w:rsid w:val="0098072C"/>
    <w:rsid w:val="009821A5"/>
    <w:rsid w:val="009A180C"/>
    <w:rsid w:val="009A3816"/>
    <w:rsid w:val="009A7821"/>
    <w:rsid w:val="009D1ED9"/>
    <w:rsid w:val="009E15B9"/>
    <w:rsid w:val="009E45CE"/>
    <w:rsid w:val="00A04BFD"/>
    <w:rsid w:val="00A0639A"/>
    <w:rsid w:val="00A30A53"/>
    <w:rsid w:val="00A460A3"/>
    <w:rsid w:val="00A65AF6"/>
    <w:rsid w:val="00A70503"/>
    <w:rsid w:val="00A80B6C"/>
    <w:rsid w:val="00A9298B"/>
    <w:rsid w:val="00A9654E"/>
    <w:rsid w:val="00AA186F"/>
    <w:rsid w:val="00AF6B59"/>
    <w:rsid w:val="00AF7504"/>
    <w:rsid w:val="00B13BE4"/>
    <w:rsid w:val="00B46685"/>
    <w:rsid w:val="00B54D6A"/>
    <w:rsid w:val="00B64160"/>
    <w:rsid w:val="00B64CC8"/>
    <w:rsid w:val="00B859E8"/>
    <w:rsid w:val="00B93781"/>
    <w:rsid w:val="00B9620F"/>
    <w:rsid w:val="00BB4C92"/>
    <w:rsid w:val="00BD2DFF"/>
    <w:rsid w:val="00BE0B98"/>
    <w:rsid w:val="00C113A2"/>
    <w:rsid w:val="00C4404A"/>
    <w:rsid w:val="00C4695B"/>
    <w:rsid w:val="00C5358E"/>
    <w:rsid w:val="00C537C5"/>
    <w:rsid w:val="00C55B07"/>
    <w:rsid w:val="00C57A7A"/>
    <w:rsid w:val="00C57F5F"/>
    <w:rsid w:val="00C74B09"/>
    <w:rsid w:val="00C81EAF"/>
    <w:rsid w:val="00C838C8"/>
    <w:rsid w:val="00C876AC"/>
    <w:rsid w:val="00C919FD"/>
    <w:rsid w:val="00CA55B4"/>
    <w:rsid w:val="00CB25A7"/>
    <w:rsid w:val="00CE5024"/>
    <w:rsid w:val="00D15482"/>
    <w:rsid w:val="00D47FC3"/>
    <w:rsid w:val="00D52193"/>
    <w:rsid w:val="00D57921"/>
    <w:rsid w:val="00D670F0"/>
    <w:rsid w:val="00DD28A6"/>
    <w:rsid w:val="00DE16F6"/>
    <w:rsid w:val="00DF590F"/>
    <w:rsid w:val="00E11A08"/>
    <w:rsid w:val="00E33199"/>
    <w:rsid w:val="00E65B49"/>
    <w:rsid w:val="00E70790"/>
    <w:rsid w:val="00E84B0D"/>
    <w:rsid w:val="00E92362"/>
    <w:rsid w:val="00EC50DF"/>
    <w:rsid w:val="00F217C3"/>
    <w:rsid w:val="00F426A0"/>
    <w:rsid w:val="00F456A6"/>
    <w:rsid w:val="00F52550"/>
    <w:rsid w:val="00F874A1"/>
    <w:rsid w:val="00F94047"/>
    <w:rsid w:val="00FA0B5E"/>
    <w:rsid w:val="00FC7675"/>
    <w:rsid w:val="00FE5C81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74A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874A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74A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74A1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unhideWhenUsed/>
    <w:rsid w:val="00571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74A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874A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74A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74A1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unhideWhenUsed/>
    <w:rsid w:val="00571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petelinse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an.vogla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</dc:creator>
  <cp:lastModifiedBy>Miran</cp:lastModifiedBy>
  <cp:revision>324</cp:revision>
  <dcterms:created xsi:type="dcterms:W3CDTF">2015-03-29T18:54:00Z</dcterms:created>
  <dcterms:modified xsi:type="dcterms:W3CDTF">2024-09-18T16:44:00Z</dcterms:modified>
</cp:coreProperties>
</file>